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parties are able to agree services in addition to the basic services by means of an amendment. Among others, these additional services are as follows:</w:t>
      </w:r>
    </w:p>
    <w:p>
      <w:pPr>
        <w:numPr>
          <w:ilvl w:val="0"/>
          <w:numId w:val="1"/>
        </w:numPr>
      </w:pPr>
      <w:r>
        <w:rPr/>
        <w:t xml:space="preserve">Administrative assistance:</w:t>
      </w:r>
    </w:p>
    <w:p>
      <w:pPr>
        <w:numPr>
          <w:ilvl w:val="1"/>
          <w:numId w:val="1"/>
        </w:numPr>
      </w:pPr>
      <w:r>
        <w:rPr/>
        <w:t xml:space="preserve">preparation of architectural and engineering documents necessary to obtain administrative authorisations for construction</w:t>
      </w:r>
    </w:p>
    <w:p>
      <w:pPr>
        <w:numPr>
          <w:ilvl w:val="1"/>
          <w:numId w:val="1"/>
        </w:numPr>
      </w:pPr>
      <w:r>
        <w:rPr/>
        <w:t xml:space="preserve">local consultation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Technical Studies:</w:t>
      </w:r>
    </w:p>
    <w:p>
      <w:pPr>
        <w:numPr>
          <w:ilvl w:val="1"/>
          <w:numId w:val="1"/>
        </w:numPr>
      </w:pPr>
      <w:r>
        <w:rPr/>
        <w:t xml:space="preserve">studies and sizing of structures</w:t>
      </w:r>
    </w:p>
    <w:p>
      <w:pPr>
        <w:numPr>
          <w:ilvl w:val="1"/>
          <w:numId w:val="1"/>
        </w:numPr>
      </w:pPr>
      <w:r>
        <w:rPr/>
        <w:t xml:space="preserve">studies and sizing of electrical services</w:t>
      </w:r>
    </w:p>
    <w:p>
      <w:pPr>
        <w:numPr>
          <w:ilvl w:val="1"/>
          <w:numId w:val="1"/>
        </w:numPr>
      </w:pPr>
      <w:r>
        <w:rPr/>
        <w:t xml:space="preserve">studies and sizing of mechanical services</w:t>
      </w:r>
    </w:p>
    <w:p>
      <w:pPr>
        <w:numPr>
          <w:ilvl w:val="1"/>
          <w:numId w:val="1"/>
        </w:numPr>
      </w:pPr>
      <w:r>
        <w:rPr/>
        <w:t xml:space="preserve">studies and sizing of external works</w:t>
      </w:r>
    </w:p>
    <w:p>
      <w:pPr>
        <w:numPr>
          <w:ilvl w:val="0"/>
          <w:numId w:val="1"/>
        </w:numPr>
      </w:pPr>
      <w:r>
        <w:rPr/>
        <w:t xml:space="preserve">Specialists :</w:t>
      </w:r>
    </w:p>
    <w:p>
      <w:pPr>
        <w:numPr>
          <w:ilvl w:val="1"/>
          <w:numId w:val="1"/>
        </w:numPr>
      </w:pPr>
      <w:r>
        <w:rPr/>
        <w:t xml:space="preserve">curtain walling</w:t>
      </w:r>
    </w:p>
    <w:p>
      <w:pPr>
        <w:numPr>
          <w:ilvl w:val="1"/>
          <w:numId w:val="1"/>
        </w:numPr>
      </w:pPr>
      <w:r>
        <w:rPr/>
        <w:t xml:space="preserve">acoustics</w:t>
      </w:r>
    </w:p>
    <w:p>
      <w:pPr>
        <w:numPr>
          <w:ilvl w:val="1"/>
          <w:numId w:val="1"/>
        </w:numPr>
      </w:pPr>
      <w:r>
        <w:rPr/>
        <w:t xml:space="preserve">set design</w:t>
      </w:r>
    </w:p>
    <w:p>
      <w:pPr>
        <w:numPr>
          <w:ilvl w:val="1"/>
          <w:numId w:val="1"/>
        </w:numPr>
      </w:pPr>
      <w:r>
        <w:rPr/>
        <w:t xml:space="preserve">lighting engineering</w:t>
      </w:r>
    </w:p>
    <w:p>
      <w:pPr>
        <w:numPr>
          <w:ilvl w:val="1"/>
          <w:numId w:val="1"/>
        </w:numPr>
      </w:pPr>
      <w:r>
        <w:rPr/>
        <w:t xml:space="preserve">fire safety</w:t>
      </w:r>
    </w:p>
    <w:p>
      <w:pPr>
        <w:numPr>
          <w:ilvl w:val="1"/>
          <w:numId w:val="1"/>
        </w:numPr>
      </w:pPr>
      <w:r>
        <w:rPr/>
        <w:t xml:space="preserve">access</w:t>
      </w:r>
    </w:p>
    <w:p>
      <w:pPr>
        <w:numPr>
          <w:ilvl w:val="1"/>
          <w:numId w:val="1"/>
        </w:numPr>
      </w:pPr>
      <w:r>
        <w:rPr/>
        <w:t xml:space="preserve">security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Interiors:</w:t>
      </w:r>
    </w:p>
    <w:p>
      <w:pPr>
        <w:numPr>
          <w:ilvl w:val="1"/>
          <w:numId w:val="1"/>
        </w:numPr>
      </w:pPr>
      <w:r>
        <w:rPr/>
        <w:t xml:space="preserve">interior design and decoration</w:t>
      </w:r>
    </w:p>
    <w:p>
      <w:pPr>
        <w:numPr>
          <w:ilvl w:val="1"/>
          <w:numId w:val="1"/>
        </w:numPr>
      </w:pPr>
      <w:r>
        <w:rPr/>
        <w:t xml:space="preserve">space planning</w:t>
      </w:r>
    </w:p>
    <w:p>
      <w:pPr>
        <w:numPr>
          <w:ilvl w:val="1"/>
          <w:numId w:val="1"/>
        </w:numPr>
      </w:pPr>
      <w:r>
        <w:rPr/>
        <w:t xml:space="preserve">assistance with furniture choice</w:t>
      </w:r>
    </w:p>
    <w:p>
      <w:pPr>
        <w:numPr>
          <w:ilvl w:val="1"/>
          <w:numId w:val="1"/>
        </w:numPr>
      </w:pPr>
      <w:r>
        <w:rPr/>
        <w:t xml:space="preserve">signage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Exteriors:</w:t>
      </w:r>
    </w:p>
    <w:p>
      <w:pPr>
        <w:numPr>
          <w:ilvl w:val="1"/>
          <w:numId w:val="1"/>
        </w:numPr>
      </w:pPr>
      <w:r>
        <w:rPr/>
        <w:t xml:space="preserve">landscaping</w:t>
      </w:r>
    </w:p>
    <w:p>
      <w:pPr>
        <w:numPr>
          <w:ilvl w:val="1"/>
          <w:numId w:val="1"/>
        </w:numPr>
      </w:pPr>
      <w:r>
        <w:rPr/>
        <w:t xml:space="preserve">plant advice</w:t>
      </w:r>
    </w:p>
    <w:p>
      <w:pPr>
        <w:numPr>
          <w:ilvl w:val="1"/>
          <w:numId w:val="1"/>
        </w:numPr>
      </w:pPr>
      <w:r>
        <w:rPr/>
        <w:t xml:space="preserve">hydrology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Cost Control:</w:t>
      </w:r>
    </w:p>
    <w:p>
      <w:pPr>
        <w:numPr>
          <w:ilvl w:val="1"/>
          <w:numId w:val="1"/>
        </w:numPr>
      </w:pPr>
      <w:r>
        <w:rPr/>
        <w:t xml:space="preserve">quantities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Environmental quality:</w:t>
      </w:r>
    </w:p>
    <w:p>
      <w:pPr>
        <w:numPr>
          <w:ilvl w:val="1"/>
          <w:numId w:val="1"/>
        </w:numPr>
      </w:pPr>
      <w:r>
        <w:rPr/>
        <w:t xml:space="preserve">environmental analysis</w:t>
      </w:r>
    </w:p>
    <w:p>
      <w:pPr>
        <w:numPr>
          <w:ilvl w:val="1"/>
          <w:numId w:val="1"/>
        </w:numPr>
      </w:pPr>
      <w:r>
        <w:rPr/>
        <w:t xml:space="preserve">environmental planning</w:t>
      </w:r>
    </w:p>
    <w:p>
      <w:pPr>
        <w:numPr>
          <w:ilvl w:val="1"/>
          <w:numId w:val="1"/>
        </w:numPr>
      </w:pPr>
      <w:r>
        <w:rPr/>
        <w:t xml:space="preserve">assistance to obtain certification</w:t>
      </w:r>
    </w:p>
    <w:p>
      <w:pPr>
        <w:numPr>
          <w:ilvl w:val="1"/>
          <w:numId w:val="1"/>
        </w:numPr>
      </w:pPr>
      <w:r>
        <w:rPr/>
        <w:t xml:space="preserve">simulations</w:t>
      </w:r>
    </w:p>
    <w:p>
      <w:pPr>
        <w:numPr>
          <w:ilvl w:val="1"/>
          <w:numId w:val="1"/>
        </w:numPr>
      </w:pPr>
      <w:r>
        <w:rPr/>
        <w:t xml:space="preserve">carbon footprint</w:t>
      </w:r>
    </w:p>
    <w:p>
      <w:pPr>
        <w:numPr>
          <w:ilvl w:val="1"/>
          <w:numId w:val="1"/>
        </w:numPr>
      </w:pPr>
      <w:r>
        <w:rPr/>
        <w:t xml:space="preserve">post completion monitoring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Architectural maintenance</w:t>
      </w:r>
    </w:p>
    <w:p>
      <w:pPr>
        <w:numPr>
          <w:ilvl w:val="0"/>
          <w:numId w:val="1"/>
        </w:numPr>
      </w:pPr>
      <w:r>
        <w:rPr/>
        <w:t xml:space="preserve">Communication tools/production of computer images</w:t>
      </w:r>
    </w:p>
    <w:p>
      <w:pPr>
        <w:numPr>
          <w:ilvl w:val="0"/>
          <w:numId w:val="1"/>
        </w:numPr>
      </w:pPr>
      <w:r>
        <w:rPr/>
        <w:t xml:space="preserve">Site management, coordination, and construction management with the objective:</w:t>
      </w:r>
    </w:p>
    <w:p>
      <w:pPr>
        <w:numPr>
          <w:ilvl w:val="1"/>
          <w:numId w:val="1"/>
        </w:numPr>
      </w:pPr>
      <w:r>
        <w:rPr/>
        <w:t xml:space="preserve">to analyse the elemental tasks for carrying out the works • to determine their coordination, as well as their critical path by means of graphic documents</w:t>
      </w:r>
    </w:p>
    <w:p>
      <w:pPr>
        <w:numPr>
          <w:ilvl w:val="1"/>
          <w:numId w:val="1"/>
        </w:numPr>
      </w:pPr>
      <w:r>
        <w:rPr/>
        <w:t xml:space="preserve">to coordinate, in time and space, the activity of the different trades when carrying out the Works</w:t>
      </w:r>
    </w:p>
    <w:p>
      <w:pPr>
        <w:numPr>
          <w:ilvl w:val="0"/>
          <w:numId w:val="1"/>
        </w:numPr>
      </w:pPr>
      <w:r>
        <w:rPr/>
        <w:t xml:space="preserve">Urban planning</w:t>
      </w:r>
    </w:p>
    <w:p>
      <w:pPr>
        <w:numPr>
          <w:ilvl w:val="0"/>
          <w:numId w:val="1"/>
        </w:numPr>
      </w:pPr>
      <w:r>
        <w:rPr/>
        <w:t xml:space="preserve">Preparing and management of project:</w:t>
      </w:r>
    </w:p>
    <w:p>
      <w:pPr>
        <w:numPr>
          <w:ilvl w:val="1"/>
          <w:numId w:val="1"/>
        </w:numPr>
      </w:pPr>
      <w:r>
        <w:rPr/>
        <w:t xml:space="preserve">identifying requirements</w:t>
      </w:r>
    </w:p>
    <w:p>
      <w:pPr>
        <w:numPr>
          <w:ilvl w:val="1"/>
          <w:numId w:val="1"/>
        </w:numPr>
      </w:pPr>
      <w:r>
        <w:rPr/>
        <w:t xml:space="preserve">building project brief</w:t>
      </w:r>
    </w:p>
    <w:p>
      <w:pPr>
        <w:numPr>
          <w:ilvl w:val="1"/>
          <w:numId w:val="1"/>
        </w:numPr>
      </w:pPr>
      <w:r>
        <w:rPr/>
        <w:t xml:space="preserve">measured drawings</w:t>
      </w:r>
    </w:p>
    <w:p>
      <w:pPr>
        <w:numPr>
          <w:ilvl w:val="1"/>
          <w:numId w:val="1"/>
        </w:numPr>
      </w:pPr>
      <w:r>
        <w:rPr/>
        <w:t xml:space="preserve">existing conditions survey</w:t>
      </w:r>
    </w:p>
    <w:p>
      <w:pPr>
        <w:numPr>
          <w:ilvl w:val="1"/>
          <w:numId w:val="1"/>
        </w:numPr>
      </w:pPr>
      <w:r>
        <w:rPr/>
        <w:t xml:space="preserve">technical studies (technical reports together with architectural and functional reports) to inform the Client as to the state of repair of the building and the feasibility of the operation</w:t>
      </w:r>
    </w:p>
    <w:p>
      <w:pPr>
        <w:numPr>
          <w:ilvl w:val="0"/>
          <w:numId w:val="1"/>
        </w:numPr>
      </w:pPr>
      <w:r>
        <w:rPr/>
        <w:t xml:space="preserve">Assistance/organisation</w:t>
      </w:r>
    </w:p>
    <w:p>
      <w:pPr>
        <w:numPr>
          <w:ilvl w:val="0"/>
          <w:numId w:val="1"/>
        </w:numPr>
      </w:pPr>
      <w:r>
        <w:rPr/>
        <w:t xml:space="preserve">Assistance with hand over of Works. This service includes the following:</w:t>
      </w:r>
    </w:p>
    <w:p>
      <w:pPr>
        <w:numPr>
          <w:ilvl w:val="1"/>
          <w:numId w:val="1"/>
        </w:numPr>
      </w:pPr>
      <w:r>
        <w:rPr/>
        <w:t xml:space="preserve">organise preparations for hand over of the Works</w:t>
      </w:r>
    </w:p>
    <w:p>
      <w:pPr>
        <w:numPr>
          <w:ilvl w:val="1"/>
          <w:numId w:val="1"/>
        </w:numPr>
      </w:pPr>
      <w:r>
        <w:rPr/>
        <w:t xml:space="preserve">monitor the making good of defects recorded at hand over until completed</w:t>
      </w:r>
    </w:p>
    <w:p>
      <w:pPr>
        <w:numPr>
          <w:ilvl w:val="1"/>
          <w:numId w:val="1"/>
        </w:numPr>
      </w:pPr>
      <w:r>
        <w:rPr/>
        <w:t xml:space="preserve">examine disorders notified by the Client; and</w:t>
      </w:r>
    </w:p>
    <w:p>
      <w:pPr>
        <w:numPr>
          <w:ilvl w:val="1"/>
          <w:numId w:val="1"/>
        </w:numPr>
      </w:pPr>
      <w:r>
        <w:rPr/>
        <w:t xml:space="preserve">compile the “as-built“ file of the Works as carried out necessary for their operation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52C3D372"/>
    <w:multiLevelType w:val="multilevel"/>
    <w:lvl w:ilvl="0">
      <w:start w:val="1"/>
      <w:numFmt w:val="decimal"/>
      <w:suff w:val="tab"/>
      <w:lvlText w:val="%1."/>
      <w:lvlJc w:val="left"/>
      <w:pPr>
        <w:tabs>
          <w:tab w:val="num" w:pos="720"/>
        </w:tabs>
        <w:ind w:left="720" w:hanging="360"/>
      </w:pPr>
      <w:rPr>
        <w:rFonts/>
      </w:rPr>
    </w:lvl>
    <w:lvl w:ilvl="1">
      <w:start w:val="1"/>
      <w:numFmt w:val="lowerLetter"/>
      <w:suff w:val="tab"/>
      <w:lvlText w:val="%2."/>
      <w:lvlJc w:val="left"/>
      <w:pPr>
        <w:tabs>
          <w:tab w:val="num" w:pos="1440"/>
        </w:tabs>
        <w:ind w:left="1440" w:hanging="360"/>
      </w:pPr>
      <w:rPr>
        <w:rFonts/>
      </w:rPr>
    </w:lvl>
    <w:lvl w:ilvl="2">
      <w:start w:val="1"/>
      <w:numFmt w:val="lowerRoman"/>
      <w:suff w:val="tab"/>
      <w:lvlText w:val="%3."/>
      <w:lvlJc w:val="right"/>
      <w:pPr>
        <w:tabs>
          <w:tab w:val="num" w:pos="2160"/>
        </w:tabs>
        <w:ind w:left="2160" w:hanging="180"/>
      </w:pPr>
      <w:rPr>
        <w:rFonts/>
      </w:rPr>
    </w:lvl>
    <w:lvl w:ilvl="3">
      <w:start w:val="1"/>
      <w:numFmt w:val="decimal"/>
      <w:suff w:val="tab"/>
      <w:lvlText w:val="%4."/>
      <w:lvlJc w:val="left"/>
      <w:pPr>
        <w:tabs>
          <w:tab w:val="num" w:pos="2880"/>
        </w:tabs>
        <w:ind w:left="2880" w:hanging="360"/>
      </w:pPr>
      <w:rPr>
        <w:rFonts/>
      </w:rPr>
    </w:lvl>
    <w:lvl w:ilvl="4">
      <w:start w:val="1"/>
      <w:numFmt w:val="lowerLetter"/>
      <w:suff w:val="tab"/>
      <w:lvlText w:val="%5."/>
      <w:lvlJc w:val="left"/>
      <w:pPr>
        <w:tabs>
          <w:tab w:val="num" w:pos="3600"/>
        </w:tabs>
        <w:ind w:left="3600" w:hanging="360"/>
      </w:pPr>
      <w:rPr>
        <w:rFonts/>
      </w:rPr>
    </w:lvl>
    <w:lvl w:ilvl="5">
      <w:start w:val="1"/>
      <w:numFmt w:val="lowerRoman"/>
      <w:suff w:val="tab"/>
      <w:lvlText w:val="%6."/>
      <w:lvlJc w:val="right"/>
      <w:pPr>
        <w:tabs>
          <w:tab w:val="num" w:pos="4320"/>
        </w:tabs>
        <w:ind w:left="4320" w:hanging="180"/>
      </w:pPr>
      <w:rPr>
        <w:rFonts/>
      </w:rPr>
    </w:lvl>
    <w:lvl w:ilvl="6">
      <w:start w:val="1"/>
      <w:numFmt w:val="decimal"/>
      <w:suff w:val="tab"/>
      <w:lvlText w:val="%7."/>
      <w:lvlJc w:val="left"/>
      <w:pPr>
        <w:tabs>
          <w:tab w:val="num" w:pos="5040"/>
        </w:tabs>
        <w:ind w:left="5040" w:hanging="360"/>
      </w:pPr>
      <w:rPr>
        <w:rFonts/>
      </w:rPr>
    </w:lvl>
    <w:lvl w:ilvl="7">
      <w:start w:val="1"/>
      <w:numFmt w:val="lowerLetter"/>
      <w:suff w:val="tab"/>
      <w:lvlText w:val="%8."/>
      <w:lvlJc w:val="left"/>
      <w:pPr>
        <w:tabs>
          <w:tab w:val="num" w:pos="5760"/>
        </w:tabs>
        <w:ind w:left="5760" w:hanging="360"/>
      </w:pPr>
      <w:rPr>
        <w:rFonts/>
      </w:rPr>
    </w:lvl>
    <w:lvl w:ilvl="8">
      <w:start w:val="1"/>
      <w:numFmt w:val="lowerRoman"/>
      <w:suff w:val="tab"/>
      <w:lvlText w:val="%9."/>
      <w:lvlJc w:val="right"/>
      <w:pPr>
        <w:tabs>
          <w:tab w:val="num" w:pos="6480"/>
        </w:tabs>
        <w:ind w:left="6480" w:hanging="180"/>
      </w:pPr>
      <w:rPr>
        <w:rFonts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2025-06-09T15:00:17+02:00</dcterms:created>
  <dcterms:modified xsi:type="dcterms:W3CDTF">2025-06-09T15:00:17+02:00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