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Example of Client’s Representative appointments.</w:t>
      </w:r>
    </w:p>
    <w:p>
      <w:pPr>
        <w:numPr>
          <w:ilvl w:val="0"/>
          <w:numId w:val="1"/>
        </w:numPr>
      </w:pPr>
      <w:r>
        <w:rPr/>
        <w:t xml:space="preserve">Define the administrative and technical conditions in compliance with which the works shall be studied and carried out</w:t>
      </w:r>
    </w:p>
    <w:p>
      <w:pPr>
        <w:numPr>
          <w:ilvl w:val="0"/>
          <w:numId w:val="1"/>
        </w:numPr>
      </w:pPr>
      <w:r>
        <w:rPr/>
        <w:t xml:space="preserve">Prepare selection of architects</w:t>
      </w:r>
    </w:p>
    <w:p>
      <w:pPr>
        <w:numPr>
          <w:ilvl w:val="0"/>
          <w:numId w:val="1"/>
        </w:numPr>
      </w:pPr>
      <w:r>
        <w:rPr/>
        <w:t xml:space="preserve">Signature and administration of the Architects Agreements ; and payment of Architects fees</w:t>
      </w:r>
    </w:p>
    <w:p>
      <w:pPr>
        <w:numPr>
          <w:ilvl w:val="0"/>
          <w:numId w:val="1"/>
        </w:numPr>
      </w:pPr>
      <w:r>
        <w:rPr/>
        <w:t xml:space="preserve">Prepare selection of technical controller and other service providers for studies and assistance to the Client :</w:t>
      </w:r>
    </w:p>
    <w:p>
      <w:pPr>
        <w:numPr>
          <w:ilvl w:val="0"/>
          <w:numId w:val="1"/>
        </w:numPr>
      </w:pPr>
      <w:r>
        <w:rPr/>
        <w:t xml:space="preserve">signature and administration of Agreements of technical control and other service providers for studies or assistance to the Client</w:t>
      </w:r>
    </w:p>
    <w:p>
      <w:pPr>
        <w:numPr>
          <w:ilvl w:val="0"/>
          <w:numId w:val="1"/>
        </w:numPr>
      </w:pPr>
      <w:r>
        <w:rPr/>
        <w:t xml:space="preserve">payment of fees of technical controller and other service providers for studies or assistance to the Client</w:t>
      </w:r>
    </w:p>
    <w:p>
      <w:pPr>
        <w:numPr>
          <w:ilvl w:val="0"/>
          <w:numId w:val="1"/>
        </w:numPr>
      </w:pPr>
      <w:r>
        <w:rPr/>
        <w:t xml:space="preserve">Prepare selection and then signature and administration of construction insurances</w:t>
      </w:r>
    </w:p>
    <w:p>
      <w:pPr>
        <w:numPr>
          <w:ilvl w:val="0"/>
          <w:numId w:val="1"/>
        </w:numPr>
      </w:pPr>
      <w:r>
        <w:rPr/>
        <w:t xml:space="preserve">Prepare selection of Contractors and Suppliers</w:t>
      </w:r>
    </w:p>
    <w:p>
      <w:pPr>
        <w:numPr>
          <w:ilvl w:val="0"/>
          <w:numId w:val="1"/>
        </w:numPr>
      </w:pPr>
      <w:r>
        <w:rPr/>
        <w:t xml:space="preserve">Signature and administration of Construction and Supply Contracts :</w:t>
      </w:r>
    </w:p>
    <w:p>
      <w:pPr>
        <w:numPr>
          <w:ilvl w:val="0"/>
          <w:numId w:val="1"/>
        </w:numPr>
      </w:pPr>
      <w:r>
        <w:rPr/>
        <w:t xml:space="preserve">payment of accounts of Contractors and Suppliers</w:t>
      </w:r>
    </w:p>
    <w:p>
      <w:pPr>
        <w:numPr>
          <w:ilvl w:val="0"/>
          <w:numId w:val="1"/>
        </w:numPr>
      </w:pPr>
      <w:r>
        <w:rPr/>
        <w:t xml:space="preserve">hand over of Works</w:t>
      </w:r>
    </w:p>
    <w:p>
      <w:pPr>
        <w:numPr>
          <w:ilvl w:val="0"/>
          <w:numId w:val="1"/>
        </w:numPr>
      </w:pPr>
      <w:r>
        <w:rPr/>
        <w:t xml:space="preserve">Financial and accounting management of project</w:t>
      </w:r>
    </w:p>
    <w:p>
      <w:pPr>
        <w:numPr>
          <w:ilvl w:val="0"/>
          <w:numId w:val="1"/>
        </w:numPr>
      </w:pPr>
      <w:r>
        <w:rPr/>
        <w:t xml:space="preserve">Administration</w:t>
      </w:r>
    </w:p>
    <w:p>
      <w:pPr>
        <w:numPr>
          <w:ilvl w:val="0"/>
          <w:numId w:val="1"/>
        </w:numPr>
      </w:pPr>
      <w:r>
        <w:rPr/>
        <w:t xml:space="preserve">Litigation</w:t>
      </w:r>
    </w:p>
    <w:p>
      <w:pPr/>
      <w:r>
        <w:rPr/>
        <w:t xml:space="preserve">And, in general, all action necessary to carry out the Appointments.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596CB2B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2025-06-09T15:04:06+02:00</dcterms:created>
  <dcterms:modified xsi:type="dcterms:W3CDTF">2025-06-09T15:04:06+02:00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