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Exemple de clause sans cession des droits patrimoniaux</w:t>
      </w:r>
    </w:p>
    <w:p>
      <w:pPr/>
      <w:r>
        <w:rPr/>
        <w:t xml:space="preserve">Le Prestataire auteur, conformément aux dispositions du droit français, reste investi de par la conception et la formalisation de son œuvre et / ou de son projet et de toutes ses études (rapport, croquis, esquisses, plans, dessins, maquettes, ouvrage réalisé etc.) de l’entière propriété intellectuelle du projet et de l’œuvre ainsi que de tous les éléments constitutifs de son œuvre.</w:t>
      </w:r>
    </w:p>
    <w:p>
      <w:pPr/>
      <w:r>
        <w:rPr/>
        <w:t xml:space="preserve">Le Client fera mention du nom du Prestataire auteur dans toutes les occasions où il utilisera l’œuvre de celui-ci ainsi que l’image de cette œuvre, notamment à des fins publicitaires selon les termes et mentions</w:t>
      </w:r>
      <w:br/>
      <w:r>
        <w:rPr/>
        <w:t xml:space="preserve"> ci-après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2025-06-09T15:01:19+02:00</dcterms:created>
  <dcterms:modified xsi:type="dcterms:W3CDTF">2025-06-09T15:01:19+02:00</dcterms:modified>
</cp:coreProperties>
</file>

<file path=docProps/custom.xml><?xml version="1.0" encoding="utf-8"?>
<Properties xmlns="http://schemas.openxmlformats.org/officeDocument/2006/custom-properties" xmlns:vt="http://schemas.openxmlformats.org/officeDocument/2006/docPropsVTypes"/>
</file>