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coût financier du système collaboratif sera à la charge du Client.</w:t>
      </w:r>
      <w:br/>
      <w:r>
        <w:rPr/>
        <w:t xml:space="preserve">Le Client a constitué un comité de pilotage pour le suivi du projet, il est constitué de : […].</w:t>
      </w:r>
      <w:br/>
      <w:r>
        <w:rPr/>
        <w:t xml:space="preserve">Le représentant du Client à qui tout courrier doit être envoyé est […].</w:t>
      </w:r>
      <w:br/>
      <w:r>
        <w:rPr/>
        <w:t xml:space="preserve">Le représentant du Prestataire pour tous contacts et à qui tout courrier doit être envoyé est […]. Si des échanges directs sont justifiés, pour des raisons techniques, avec un membre de l’équipe de conception, [X le mandataire] est simultanément destinataire d’une copie.</w:t>
      </w:r>
      <w:br/>
      <w:r>
        <w:rPr/>
        <w:t xml:space="preserve">Pour les parties de prestations sous-traitées, les interlocuteurs ne peuvent être que des représentants des cotraitants concernés.</w:t>
      </w:r>
      <w:br/>
      <w:r>
        <w:rPr/>
        <w:t xml:space="preserve">Les réunions d’études s’effectuent à […].</w:t>
      </w:r>
      <w:br/>
      <w:r>
        <w:rPr/>
        <w:t xml:space="preserve">La langue de travail et de rendu est […].</w:t>
      </w:r>
      <w:br/>
      <w:r>
        <w:rPr/>
        <w:t xml:space="preserve">Le système d’unités est le système métrique (SI suivant ISO 1000).</w:t>
      </w:r>
      <w:br/>
      <w:r>
        <w:rPr/>
        <w:t xml:space="preserve">La monnaie de référence est […].</w:t>
      </w:r>
      <w:br/>
      <w:r>
        <w:rPr/>
        <w:t xml:space="preserve">Les principaux logiciels utilisés sont […].</w:t>
      </w:r>
      <w:br/>
      <w:r>
        <w:rPr/>
        <w:t xml:space="preserve">Les données seront échangées électroniquement par […].</w:t>
      </w:r>
      <w:br/>
      <w:r>
        <w:rPr/>
        <w:t xml:space="preserve">Les conditions d’utilisation du système […] de la société […] sont annexées au contrat.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2025-06-09T15:04:25+02:00</dcterms:created>
  <dcterms:modified xsi:type="dcterms:W3CDTF">2025-06-09T15:04:25+02:00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