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Fees are exclusive of any VAT and the implication of any withholding taxes which are added to the sums defined in this Agreement.</w:t>
      </w:r>
    </w:p>
    <w:p>
      <w:pPr/>
      <w:r>
        <w:rPr/>
        <w:t xml:space="preserve">The parties agree to determine progressive payments in accordance with the following :</w:t>
      </w:r>
    </w:p>
    <w:p>
      <w:pPr>
        <w:numPr>
          <w:ilvl w:val="0"/>
          <w:numId w:val="1"/>
        </w:numPr>
      </w:pPr>
      <w:r>
        <w:rPr/>
        <w:t xml:space="preserve">the Work Stages […] shall be invoiced [X %] at commencement and the balance due upon completion</w:t>
      </w:r>
    </w:p>
    <w:p>
      <w:pPr>
        <w:numPr>
          <w:ilvl w:val="0"/>
          <w:numId w:val="1"/>
        </w:numPr>
      </w:pPr>
      <w:r>
        <w:rPr/>
        <w:t xml:space="preserve">the […] services will be invoiced per Work Stage in accordance with the breakdown for each Work Stage</w:t>
      </w:r>
    </w:p>
    <w:p>
      <w:pPr>
        <w:numPr>
          <w:ilvl w:val="0"/>
          <w:numId w:val="1"/>
        </w:numPr>
      </w:pPr>
      <w:r>
        <w:rPr/>
        <w:t xml:space="preserve">the construction stages and the services […] are to be paid monthly on the basis of equal instalments depending upon the projected duration of the Appointment in question</w:t>
      </w:r>
    </w:p>
    <w:p>
      <w:pPr/>
      <w:r>
        <w:rPr/>
        <w:t xml:space="preserve">In the event that construction is suspended, the Consultant shall be paid for […] up to […].</w:t>
      </w:r>
    </w:p>
    <w:p>
      <w:pPr/>
      <w:r>
        <w:rPr/>
        <w:t xml:space="preserve">Fee accounts shall be issued by individual consortium members and approved or commented by the representative before transmission to the Client.</w:t>
      </w:r>
    </w:p>
    <w:p>
      <w:pPr/>
      <w:r>
        <w:rPr/>
        <w:t xml:space="preserve">Payments shall be made by the Client within a maximum period of […] days as from the date of origin of the fee account, by bank transfer, to the account [...]. Beyond this period, late interest shall be due at [X %] of the European Central Bank Interest Rate increased by a minimum of 3 points.</w:t>
      </w:r>
    </w:p>
    <w:p>
      <w:pPr/>
      <w:r>
        <w:rPr/>
        <w:t xml:space="preserve">Payments are subject to the Franco-[...] tax treaty which implies [...].</w:t>
      </w:r>
      <w:br/>
      <w:r>
        <w:rPr/>
        <w:t xml:space="preserve">The Client shall provide to the Consultant the corresponding tax statements.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nsid w:val="615E0627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1"/>
  </w:num>
</w:numbering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2025-06-09T15:03:59+02:00</dcterms:created>
  <dcterms:modified xsi:type="dcterms:W3CDTF">2025-06-09T15:03:59+02:00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